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129" w:rsidRDefault="005C7129" w:rsidP="005C7129">
      <w:pPr>
        <w:spacing w:after="0"/>
        <w:ind w:firstLine="709"/>
        <w:jc w:val="right"/>
        <w:rPr>
          <w:rFonts w:ascii="Times New Roman" w:hAnsi="Times New Roman" w:cs="Times New Roman"/>
          <w:sz w:val="28"/>
          <w:szCs w:val="28"/>
        </w:rPr>
      </w:pPr>
      <w:r>
        <w:rPr>
          <w:rFonts w:ascii="Times New Roman" w:hAnsi="Times New Roman" w:cs="Times New Roman"/>
          <w:sz w:val="28"/>
          <w:szCs w:val="28"/>
        </w:rPr>
        <w:t xml:space="preserve">Утвержден </w:t>
      </w:r>
    </w:p>
    <w:p w:rsidR="005C7129" w:rsidRDefault="005C7129" w:rsidP="005C7129">
      <w:pPr>
        <w:spacing w:after="0"/>
        <w:ind w:firstLine="709"/>
        <w:jc w:val="right"/>
        <w:rPr>
          <w:rFonts w:ascii="Times New Roman" w:hAnsi="Times New Roman" w:cs="Times New Roman"/>
          <w:sz w:val="28"/>
          <w:szCs w:val="28"/>
        </w:rPr>
      </w:pPr>
      <w:r>
        <w:rPr>
          <w:rFonts w:ascii="Times New Roman" w:hAnsi="Times New Roman" w:cs="Times New Roman"/>
          <w:sz w:val="28"/>
          <w:szCs w:val="28"/>
        </w:rPr>
        <w:t>Приказом МБУК КДЦ</w:t>
      </w:r>
    </w:p>
    <w:p w:rsidR="005C7129" w:rsidRPr="00067DD0" w:rsidRDefault="005C7129" w:rsidP="005C7129">
      <w:pPr>
        <w:spacing w:after="0"/>
        <w:ind w:firstLine="709"/>
        <w:jc w:val="right"/>
        <w:rPr>
          <w:rFonts w:ascii="Times New Roman" w:hAnsi="Times New Roman" w:cs="Times New Roman"/>
          <w:sz w:val="28"/>
          <w:szCs w:val="28"/>
        </w:rPr>
      </w:pPr>
      <w:r>
        <w:rPr>
          <w:rFonts w:ascii="Times New Roman" w:hAnsi="Times New Roman" w:cs="Times New Roman"/>
          <w:sz w:val="28"/>
          <w:szCs w:val="28"/>
        </w:rPr>
        <w:t>От 07.06.2024г. № 26</w:t>
      </w:r>
    </w:p>
    <w:p w:rsidR="005C7129" w:rsidRPr="00D10910" w:rsidRDefault="005C7129" w:rsidP="005C7129">
      <w:pPr>
        <w:spacing w:after="0"/>
        <w:jc w:val="both"/>
        <w:rPr>
          <w:rFonts w:ascii="Times New Roman" w:hAnsi="Times New Roman" w:cs="Times New Roman"/>
          <w:sz w:val="28"/>
          <w:szCs w:val="28"/>
        </w:rPr>
      </w:pPr>
    </w:p>
    <w:p w:rsidR="005C7129" w:rsidRPr="00D10910" w:rsidRDefault="005C7129" w:rsidP="005C7129">
      <w:pPr>
        <w:spacing w:after="0"/>
        <w:jc w:val="center"/>
        <w:rPr>
          <w:rFonts w:ascii="Times New Roman" w:hAnsi="Times New Roman" w:cs="Times New Roman"/>
          <w:sz w:val="28"/>
          <w:szCs w:val="28"/>
        </w:rPr>
      </w:pPr>
      <w:r w:rsidRPr="00D10910">
        <w:rPr>
          <w:rFonts w:ascii="Times New Roman" w:hAnsi="Times New Roman" w:cs="Times New Roman"/>
          <w:sz w:val="28"/>
          <w:szCs w:val="28"/>
        </w:rPr>
        <w:t xml:space="preserve">Кодекс этики и служебного поведения работников </w:t>
      </w:r>
      <w:r w:rsidRPr="00025F94">
        <w:rPr>
          <w:rFonts w:ascii="Times New Roman" w:hAnsi="Times New Roman" w:cs="Times New Roman"/>
          <w:sz w:val="28"/>
          <w:szCs w:val="28"/>
        </w:rPr>
        <w:t>муниципального бюджетного учреждения культуры «Культурно-досуговый центр» Спасского муниципального округа Нижегородской</w:t>
      </w:r>
      <w:r>
        <w:rPr>
          <w:rFonts w:ascii="Times New Roman" w:hAnsi="Times New Roman" w:cs="Times New Roman"/>
          <w:sz w:val="28"/>
          <w:szCs w:val="28"/>
        </w:rPr>
        <w:t xml:space="preserve"> области</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 Настоящий кодекс этики и служебного поведения работников </w:t>
      </w:r>
      <w:r w:rsidRPr="00025F94">
        <w:rPr>
          <w:rFonts w:ascii="Times New Roman" w:hAnsi="Times New Roman" w:cs="Times New Roman"/>
          <w:sz w:val="28"/>
          <w:szCs w:val="28"/>
        </w:rPr>
        <w:t>муниципального бюджетного учреждения культуры «Культурно-досуговый центр» Спасского муниципального округа Нижегородской</w:t>
      </w:r>
      <w:r>
        <w:rPr>
          <w:rFonts w:ascii="Times New Roman" w:hAnsi="Times New Roman" w:cs="Times New Roman"/>
          <w:sz w:val="28"/>
          <w:szCs w:val="28"/>
        </w:rPr>
        <w:t xml:space="preserve"> области</w:t>
      </w:r>
      <w:r w:rsidRPr="00D10910">
        <w:rPr>
          <w:rFonts w:ascii="Times New Roman" w:hAnsi="Times New Roman" w:cs="Times New Roman"/>
          <w:sz w:val="28"/>
          <w:szCs w:val="28"/>
        </w:rPr>
        <w:t xml:space="preserve"> (далее – Учреждение) разработан в соответствии с положениями Конституции Российской Федерации, Трудового кодекса Российской Федерации, </w:t>
      </w:r>
      <w:r w:rsidRPr="00B14237">
        <w:rPr>
          <w:rFonts w:ascii="Times New Roman" w:hAnsi="Times New Roman" w:cs="Times New Roman"/>
          <w:sz w:val="28"/>
          <w:szCs w:val="28"/>
        </w:rPr>
        <w:t>от 25 декабря 2008 г. № 273-Ф</w:t>
      </w:r>
      <w:r>
        <w:rPr>
          <w:rFonts w:ascii="Times New Roman" w:hAnsi="Times New Roman" w:cs="Times New Roman"/>
          <w:sz w:val="28"/>
          <w:szCs w:val="28"/>
        </w:rPr>
        <w:t>З «О противодействии коррупции»</w:t>
      </w:r>
      <w:r w:rsidRPr="00D10910">
        <w:rPr>
          <w:rFonts w:ascii="Times New Roman" w:hAnsi="Times New Roman" w:cs="Times New Roman"/>
          <w:sz w:val="28"/>
          <w:szCs w:val="28"/>
        </w:rPr>
        <w:t xml:space="preserve">, </w:t>
      </w:r>
      <w:r w:rsidRPr="001543D8">
        <w:rPr>
          <w:rFonts w:ascii="Times New Roman" w:hAnsi="Times New Roman" w:cs="Times New Roman"/>
          <w:sz w:val="28"/>
          <w:szCs w:val="28"/>
        </w:rPr>
        <w:t>Закона Нижегородской области от 7 марта 2008 г. № 20-З «О противодействии коррупции в Нижегородской области»</w:t>
      </w:r>
      <w:r>
        <w:rPr>
          <w:rFonts w:ascii="Times New Roman" w:hAnsi="Times New Roman" w:cs="Times New Roman"/>
          <w:sz w:val="28"/>
          <w:szCs w:val="28"/>
        </w:rPr>
        <w:t xml:space="preserve"> </w:t>
      </w:r>
      <w:r w:rsidRPr="00D10910">
        <w:rPr>
          <w:rFonts w:ascii="Times New Roman" w:hAnsi="Times New Roman" w:cs="Times New Roman"/>
          <w:sz w:val="28"/>
          <w:szCs w:val="28"/>
        </w:rPr>
        <w:t xml:space="preserve">иными нормативными правовыми актами Российской Федерации, и основан на общепризнанных нравственных принципах и нормах российского общества и государства.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Настоящий кодекс этики и служебного поведения работников Учреждения (далее – Кодекс) представляет собой свод общих профессиональных принципов и правил поведения, которыми надлежит руководствоваться всем работникам Учреждения независимо от занимаемой должности.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3. Лицо, поступающее на работу в Учреждение, обязано ознакомиться с положениями настоящего Кодекса и руководствоваться ими в процессе трудовой деятельности, работник</w:t>
      </w:r>
      <w:r>
        <w:rPr>
          <w:rFonts w:ascii="Times New Roman" w:hAnsi="Times New Roman" w:cs="Times New Roman"/>
          <w:sz w:val="28"/>
          <w:szCs w:val="28"/>
        </w:rPr>
        <w:t>и</w:t>
      </w:r>
      <w:r w:rsidRPr="00D10910">
        <w:rPr>
          <w:rFonts w:ascii="Times New Roman" w:hAnsi="Times New Roman" w:cs="Times New Roman"/>
          <w:sz w:val="28"/>
          <w:szCs w:val="28"/>
        </w:rPr>
        <w:t xml:space="preserve"> </w:t>
      </w:r>
      <w:r>
        <w:rPr>
          <w:rFonts w:ascii="Times New Roman" w:hAnsi="Times New Roman" w:cs="Times New Roman"/>
          <w:sz w:val="28"/>
          <w:szCs w:val="28"/>
        </w:rPr>
        <w:t xml:space="preserve">Учреждения обязаны принимать </w:t>
      </w:r>
      <w:r w:rsidRPr="00D10910">
        <w:rPr>
          <w:rFonts w:ascii="Times New Roman" w:hAnsi="Times New Roman" w:cs="Times New Roman"/>
          <w:sz w:val="28"/>
          <w:szCs w:val="28"/>
        </w:rPr>
        <w:t xml:space="preserve">меры для соблюдения положений </w:t>
      </w:r>
      <w:r>
        <w:rPr>
          <w:rFonts w:ascii="Times New Roman" w:hAnsi="Times New Roman" w:cs="Times New Roman"/>
          <w:sz w:val="28"/>
          <w:szCs w:val="28"/>
        </w:rPr>
        <w:t xml:space="preserve">настоящего </w:t>
      </w:r>
      <w:r w:rsidRPr="00D10910">
        <w:rPr>
          <w:rFonts w:ascii="Times New Roman" w:hAnsi="Times New Roman" w:cs="Times New Roman"/>
          <w:sz w:val="28"/>
          <w:szCs w:val="28"/>
        </w:rPr>
        <w:t xml:space="preserve">Кодекса.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4. Целью Кодекса является обобщение этических норм и установление правил служебного поведения работников Учреждения для достойного выполнения ими своей профессиональной деятельности, а также обеспечение единых норм поведения работников Учреждения.</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5. Кодекс призван повысить эффективность выполнения работниками Учреждения своих должностных обязанностей.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6. Кодекс служит фундаментом для формирования рабочих взаимоотношений в Учреждении, основанных на нормах морали, нравственности, а также на осуществлении самоконтроля работниками Учреждения.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7. Знание и соблюдение работниками Учреждения положений Кодекса является одним из критериев оценки соблюдения ими дисциплины труда.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lastRenderedPageBreak/>
        <w:t xml:space="preserve">8. Деятельность Учреждения и его работников основывается на следующих принципах профессиональной этики: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законность;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профессионализм;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независимость;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добросовестность;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конфиденциальность;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информационная открытость учреждения;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эффективный внутренний контроль;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справедливость;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ответственность;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объективность;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доверие, уважение и доброжелательность к коллегам по работе.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9. Работники Учреждения призваны:</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 добросовестно и на высоком профессиональном уровне исполнять свои должностные обязанности, соблюдая все требования законодательства Российской Федерации, законодательства Нижегородской области в целях обеспечения эффективной работы Учреждения и реализации возложенных на него задач;</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при принятии решения учитывать только объективные обстоятельства, подтвержденные документами;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3) осуществлять свою деятельность в пределах полномочий Учреждения и должностных обязанностей;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4)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 </w:t>
      </w:r>
    </w:p>
    <w:p w:rsidR="005C7129"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6) соблюдать нормы служебной, профессиональной этики и правила делового поведения;</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7) быть корректным, внимательным, доброжелательным и вежливым с гражданами, а также в своих отношениях с вышестоящими руководителями, коллегами и подчиненными;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8)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lastRenderedPageBreak/>
        <w:t xml:space="preserve">9) воздерживаться от поведения, которое могло бы вызвать сомнение в добросовестном исполнении должностных обязанностей, а также избегать конфликтных ситуаций, способных нанести ущерб их репутации или авторитету Учреждения;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10)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11)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12) воздерживаться от публичных высказываний, суждений и оценок в отношении деятельности государственных органов Нижегородской области, Учреждения, их руководителей, если это не входит в их должностные обязанности;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13) соблюдать установленные в Учреждении правила публичных выступлений и предоставления служебной информации;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14)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15)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обычаями делового оборота;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16) постоянно стремиться к обеспечению как можно более эффективного распоряжения ресурсами, находящимися в сфере их ответственности;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17) создавать условия для развития добросовестной конкурентной среды и обеспечивать объективность и прозрачность в сфере закупок товаров, работ, услуг для обеспечения нужд Учреждения.</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10. Работники Учреждения обязаны: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 поддерживать порядок на рабочем месте;</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lastRenderedPageBreak/>
        <w:t xml:space="preserve">2) уведомлять работодателя (его представителя) об обращении к нему каких-либо лиц в целях склонения к совершению коррупционных правонарушений;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3) в случаях, предусмотренных законо</w:t>
      </w:r>
      <w:r>
        <w:rPr>
          <w:rFonts w:ascii="Times New Roman" w:hAnsi="Times New Roman" w:cs="Times New Roman"/>
          <w:sz w:val="28"/>
          <w:szCs w:val="28"/>
        </w:rPr>
        <w:t>дательством</w:t>
      </w:r>
      <w:r w:rsidRPr="00D10910">
        <w:rPr>
          <w:rFonts w:ascii="Times New Roman" w:hAnsi="Times New Roman" w:cs="Times New Roman"/>
          <w:sz w:val="28"/>
          <w:szCs w:val="28"/>
        </w:rPr>
        <w:t xml:space="preserve">, представлять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4) принимать меры по недопущению любой возможности возникновения конфликта интересов и урегулированию возникшего конфликта интересов.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11. Работники Учреждения не имеют права: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 злоупотреблять должностными полномочиями, склонять кого-либо к правонарушениям, имеющим коррупционную направленность;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2) во время исполнения должностных обязанностей вести себя вызывающе по отношению к окружающим, проявлять негативные эмоции, исп</w:t>
      </w:r>
      <w:r>
        <w:rPr>
          <w:rFonts w:ascii="Times New Roman" w:hAnsi="Times New Roman" w:cs="Times New Roman"/>
          <w:sz w:val="28"/>
          <w:szCs w:val="28"/>
        </w:rPr>
        <w:t xml:space="preserve">ользовать слова и выражения, </w:t>
      </w:r>
      <w:proofErr w:type="spellStart"/>
      <w:r>
        <w:rPr>
          <w:rFonts w:ascii="Times New Roman" w:hAnsi="Times New Roman" w:cs="Times New Roman"/>
          <w:sz w:val="28"/>
          <w:szCs w:val="28"/>
        </w:rPr>
        <w:t>не</w:t>
      </w:r>
      <w:r w:rsidRPr="00D10910">
        <w:rPr>
          <w:rFonts w:ascii="Times New Roman" w:hAnsi="Times New Roman" w:cs="Times New Roman"/>
          <w:sz w:val="28"/>
          <w:szCs w:val="28"/>
        </w:rPr>
        <w:t>допускаемые</w:t>
      </w:r>
      <w:proofErr w:type="spellEnd"/>
      <w:r w:rsidRPr="00D10910">
        <w:rPr>
          <w:rFonts w:ascii="Times New Roman" w:hAnsi="Times New Roman" w:cs="Times New Roman"/>
          <w:sz w:val="28"/>
          <w:szCs w:val="28"/>
        </w:rPr>
        <w:t xml:space="preserve"> деловым этикетом.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12. Работникам Учреждения, наделенным организационно-распорядительными полномочиями по отношению к другим работникам Учреждения, рекомендуется быть для них образцами профессионализма, безупречной репутации, способствовать формированию в Учреждении благоприятного для эффективной работы морально-психологическо</w:t>
      </w:r>
      <w:r>
        <w:rPr>
          <w:rFonts w:ascii="Times New Roman" w:hAnsi="Times New Roman" w:cs="Times New Roman"/>
          <w:sz w:val="28"/>
          <w:szCs w:val="28"/>
        </w:rPr>
        <w:t>го</w:t>
      </w:r>
      <w:r w:rsidRPr="00D10910">
        <w:rPr>
          <w:rFonts w:ascii="Times New Roman" w:hAnsi="Times New Roman" w:cs="Times New Roman"/>
          <w:sz w:val="28"/>
          <w:szCs w:val="28"/>
        </w:rPr>
        <w:t xml:space="preserve"> климата.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13. Работники Учреждения, наделенные организационно-распорядительными полномочиями по отношению к другим работникам, призваны: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а) принимать меры по предотвращению и урегулированию конфликта интересов;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б) принимать меры по предупреждению коррупции;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в) не допускать случаев принуждения работников к участию в деятельности политических партий и общественных объединений.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14. Работникам Учреждения, наделенным организационно-распорядительными полномочиями по отношению к другим работникам Учреждения, следует принимать меры к тому, чтобы подчиненные им работники Учреждения не допускали </w:t>
      </w:r>
      <w:proofErr w:type="spellStart"/>
      <w:r w:rsidRPr="00D10910">
        <w:rPr>
          <w:rFonts w:ascii="Times New Roman" w:hAnsi="Times New Roman" w:cs="Times New Roman"/>
          <w:sz w:val="28"/>
          <w:szCs w:val="28"/>
        </w:rPr>
        <w:t>коррупционно</w:t>
      </w:r>
      <w:proofErr w:type="spellEnd"/>
      <w:r w:rsidRPr="00D10910">
        <w:rPr>
          <w:rFonts w:ascii="Times New Roman" w:hAnsi="Times New Roman" w:cs="Times New Roman"/>
          <w:sz w:val="28"/>
          <w:szCs w:val="28"/>
        </w:rPr>
        <w:t>-опасного поведения, своим личным поведением подавать пример честности, беспристрастности и справедливости.</w:t>
      </w:r>
    </w:p>
    <w:p w:rsidR="005C7129"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15. Во время исполнения должностных обязанностей работники Учреждения воздерживаются от: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lastRenderedPageBreak/>
        <w:t xml:space="preserve">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грубости, проявлений пренебрежительного тона, заносчивости, предвзятых замечаний, предъявления неправомерных, незаслуженных обвинений;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3) угроз, оскорбительных выражений или реплик, действий, препятствующих нормальному общению или провоцирующих противоправное поведение;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4) курения вне отведенных для этого местах в Учреждении.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16. Работники учреждения призваны способствовать своим поведением установлению в коллективе деловых взаимоотношений и конструктивного сотрудничества друг с другом. Работникам Учреждения рекомендуется быть вежливыми, доброжелательными, корректными, внимательными и проявлять терпимость в общении с гражданами и коллегами.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17. Внешний вид работников Учреждения при исполнении ими должностных обязанностей в зависимости от условий работы и (или) формата делового мероприятия должен соответствовать общепринятому деловому стилю, который отличают официальность, сдержанность, традиционность, аккуратность.</w:t>
      </w:r>
    </w:p>
    <w:p w:rsidR="005C7129"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18. Соблюдение работником Учреждения положений Кодекса учитывается при его поощрении, при наложении дисциплинарных взысканий, а также при оценке эффективности его деятельности.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19. Нарушение правил антикоррупционного поведения влечет проведение служебного расследования по обстоятельствам возникновения </w:t>
      </w:r>
      <w:proofErr w:type="spellStart"/>
      <w:r w:rsidRPr="00D10910">
        <w:rPr>
          <w:rFonts w:ascii="Times New Roman" w:hAnsi="Times New Roman" w:cs="Times New Roman"/>
          <w:sz w:val="28"/>
          <w:szCs w:val="28"/>
        </w:rPr>
        <w:t>коррупционно</w:t>
      </w:r>
      <w:proofErr w:type="spellEnd"/>
      <w:r w:rsidRPr="00D10910">
        <w:rPr>
          <w:rFonts w:ascii="Times New Roman" w:hAnsi="Times New Roman" w:cs="Times New Roman"/>
          <w:sz w:val="28"/>
          <w:szCs w:val="28"/>
        </w:rPr>
        <w:t xml:space="preserve">-опасной ситуации.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20. Работники Учреждения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 </w:t>
      </w:r>
    </w:p>
    <w:p w:rsidR="005C7129" w:rsidRPr="00D10910" w:rsidRDefault="005C7129" w:rsidP="005C7129">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21. В случае возникновения спорной ситуации при реализации положений Кодекса работник Учреждения должен обратиться за консультацией (разъяснениями) к своему непосредственному руководителю либо руководителю Учреждения, либо к лицу, ответственному за работу по профилактике коррупции в Учреждении.</w:t>
      </w:r>
    </w:p>
    <w:p w:rsidR="008A1B1E" w:rsidRDefault="008A1B1E">
      <w:bookmarkStart w:id="0" w:name="_GoBack"/>
      <w:bookmarkEnd w:id="0"/>
    </w:p>
    <w:sectPr w:rsidR="008A1B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021"/>
    <w:rsid w:val="005C7129"/>
    <w:rsid w:val="008A1B1E"/>
    <w:rsid w:val="00AA7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BED9E-4452-4488-8608-FE47CFEA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12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1504</Words>
  <Characters>8577</Characters>
  <Application>Microsoft Office Word</Application>
  <DocSecurity>0</DocSecurity>
  <Lines>71</Lines>
  <Paragraphs>20</Paragraphs>
  <ScaleCrop>false</ScaleCrop>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2025-09-04T08:38:00Z</dcterms:created>
  <dcterms:modified xsi:type="dcterms:W3CDTF">2025-09-04T08:38:00Z</dcterms:modified>
</cp:coreProperties>
</file>